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FBC" w:rsidRDefault="00210FBC" w:rsidP="00210FBC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  <w:bookmarkStart w:id="0" w:name="_GoBack"/>
      <w:bookmarkEnd w:id="0"/>
      <w:r w:rsidRPr="00210FBC">
        <w:rPr>
          <w:rStyle w:val="a4"/>
          <w:color w:val="000000"/>
          <w:sz w:val="28"/>
          <w:szCs w:val="28"/>
        </w:rPr>
        <w:t>Памятка для населения.</w:t>
      </w:r>
    </w:p>
    <w:p w:rsidR="00210FBC" w:rsidRPr="00210FBC" w:rsidRDefault="00210FBC" w:rsidP="00210F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0FBC" w:rsidRPr="00210FBC" w:rsidRDefault="00210FBC" w:rsidP="00210F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0FBC">
        <w:rPr>
          <w:rStyle w:val="a4"/>
          <w:color w:val="000000"/>
          <w:sz w:val="28"/>
          <w:szCs w:val="28"/>
        </w:rPr>
        <w:t>Бешенство или гидрофобия (у людей)</w:t>
      </w:r>
      <w:r w:rsidRPr="00210FB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10FBC">
        <w:rPr>
          <w:color w:val="000000"/>
          <w:sz w:val="28"/>
          <w:szCs w:val="28"/>
        </w:rPr>
        <w:t> - острая вирусная зоонозная инфекция, характеризующаяся симптомами поражения центральной нервной системы. При наличии клинических проявлений у человека болезнь заканчивается 100% летальным исходом.</w:t>
      </w:r>
      <w:r>
        <w:rPr>
          <w:color w:val="000000"/>
          <w:sz w:val="28"/>
          <w:szCs w:val="28"/>
        </w:rPr>
        <w:t xml:space="preserve"> </w:t>
      </w:r>
      <w:r w:rsidRPr="00210FBC">
        <w:rPr>
          <w:color w:val="000000"/>
          <w:sz w:val="28"/>
          <w:szCs w:val="28"/>
        </w:rPr>
        <w:t>Клиническая картина заболевания у человека и животных имеет много сходных черт, но у животных не наблюдается водобоязни, и поэтому термин «гидрофобия» относится только к заболеванию человека.</w:t>
      </w:r>
      <w:r>
        <w:rPr>
          <w:color w:val="000000"/>
          <w:sz w:val="28"/>
          <w:szCs w:val="28"/>
        </w:rPr>
        <w:t xml:space="preserve"> </w:t>
      </w:r>
      <w:r w:rsidRPr="00210FBC">
        <w:rPr>
          <w:color w:val="000000"/>
          <w:sz w:val="28"/>
          <w:szCs w:val="28"/>
        </w:rPr>
        <w:t>Бешенство протекает циклично с периодами возбуждения и параличей. Инкубационный период может варьировать от 7 дней до 1 года. Как и любое другое инфекционное заболевание, бешенство всегда протекает с повышением температуры тела. В периоде возбуждения отмечаются приступы водобоязни, или гидрофобии. Страдающий от жажды больной просит пить. Когда ему подают воду, он резко отбрасывает от себя кружку, руки вытягивает вперед, голову и туловище откидывает назад, руки дрожат, лицо искажается и выражает сильный страх.</w:t>
      </w:r>
    </w:p>
    <w:p w:rsidR="00210FBC" w:rsidRPr="00210FBC" w:rsidRDefault="00210FBC" w:rsidP="00210F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0FBC">
        <w:rPr>
          <w:color w:val="000000"/>
          <w:sz w:val="28"/>
          <w:szCs w:val="28"/>
        </w:rPr>
        <w:t>Источником инфекции для человека являются животные, находящиеся в инкубационном периоде заболевания, или с клинической картиной бешенства.</w:t>
      </w:r>
    </w:p>
    <w:p w:rsidR="00210FBC" w:rsidRPr="00210FBC" w:rsidRDefault="00210FBC" w:rsidP="00210F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0FBC">
        <w:rPr>
          <w:color w:val="000000"/>
          <w:sz w:val="28"/>
          <w:szCs w:val="28"/>
        </w:rPr>
        <w:t>Эпизоотии животных имеют нечетко выраженную осенне-зимнюю сезонность, связанную с естественным пополнением популяции, и 3-4-летнюю цикличность.</w:t>
      </w:r>
    </w:p>
    <w:p w:rsidR="00210FBC" w:rsidRPr="00210FBC" w:rsidRDefault="00210FBC" w:rsidP="00210F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0FBC">
        <w:rPr>
          <w:rStyle w:val="a4"/>
          <w:color w:val="000000"/>
          <w:sz w:val="28"/>
          <w:szCs w:val="28"/>
        </w:rPr>
        <w:t>Если Вы пострадали от  укусов</w:t>
      </w:r>
      <w:r w:rsidRPr="00210FBC">
        <w:rPr>
          <w:color w:val="000000"/>
          <w:sz w:val="28"/>
          <w:szCs w:val="28"/>
        </w:rPr>
        <w:t xml:space="preserve">, </w:t>
      </w:r>
      <w:proofErr w:type="spellStart"/>
      <w:r w:rsidRPr="00210FBC">
        <w:rPr>
          <w:color w:val="000000"/>
          <w:sz w:val="28"/>
          <w:szCs w:val="28"/>
        </w:rPr>
        <w:t>ослюнений</w:t>
      </w:r>
      <w:proofErr w:type="spellEnd"/>
      <w:r w:rsidRPr="00210FBC">
        <w:rPr>
          <w:color w:val="000000"/>
          <w:sz w:val="28"/>
          <w:szCs w:val="28"/>
        </w:rPr>
        <w:t xml:space="preserve"> и других повреждений кожных покровов или наружных слизистых оболочек дикими и домашними животными следует немедленно обратиться за медицинской помощью в поликлинику к врачу-травматологу, хирургу или в приемное отделение больницы.</w:t>
      </w:r>
    </w:p>
    <w:p w:rsidR="00210FBC" w:rsidRPr="00210FBC" w:rsidRDefault="00210FBC" w:rsidP="00210F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0FBC">
        <w:rPr>
          <w:color w:val="000000"/>
          <w:sz w:val="28"/>
          <w:szCs w:val="28"/>
        </w:rPr>
        <w:t>Антирабическое лечение включает в себя местную обработку раны, проводимую как можно раньше после укуса или повреждения, и введение антирабической вакцины.</w:t>
      </w:r>
    </w:p>
    <w:p w:rsidR="00210FBC" w:rsidRPr="00210FBC" w:rsidRDefault="00210FBC" w:rsidP="00210F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0FBC">
        <w:rPr>
          <w:color w:val="000000"/>
          <w:sz w:val="28"/>
          <w:szCs w:val="28"/>
        </w:rPr>
        <w:t>Местная обработка ран, царапин и ссадин чрезвычайно важна, и ее необходимо проводить немедленно или как можно раньше после укуса или повреждения: раневую поверхность обильно промывают водой с мылом, а края раны обрабатывают 70 % спиртом или 5 % настойкой йода.</w:t>
      </w:r>
    </w:p>
    <w:p w:rsidR="00210FBC" w:rsidRPr="00210FBC" w:rsidRDefault="00210FBC" w:rsidP="00210F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0FBC">
        <w:rPr>
          <w:color w:val="000000"/>
          <w:sz w:val="28"/>
          <w:szCs w:val="28"/>
        </w:rPr>
        <w:t>Всем пострадавшим от укусов животных назначается  курс</w:t>
      </w:r>
      <w:r w:rsidRPr="00210FBC">
        <w:rPr>
          <w:rStyle w:val="apple-converted-space"/>
          <w:color w:val="000000"/>
          <w:sz w:val="28"/>
          <w:szCs w:val="28"/>
        </w:rPr>
        <w:t> </w:t>
      </w:r>
      <w:r w:rsidRPr="00210FBC">
        <w:rPr>
          <w:rStyle w:val="a4"/>
          <w:color w:val="000000"/>
          <w:sz w:val="28"/>
          <w:szCs w:val="28"/>
        </w:rPr>
        <w:t>лечебно-профилактической вакцинации,</w:t>
      </w:r>
      <w:r w:rsidRPr="00210FB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10FBC">
        <w:rPr>
          <w:color w:val="000000"/>
          <w:sz w:val="28"/>
          <w:szCs w:val="28"/>
        </w:rPr>
        <w:t>который  состоит из 6 прививок</w:t>
      </w:r>
      <w:r>
        <w:rPr>
          <w:color w:val="000000"/>
          <w:sz w:val="28"/>
          <w:szCs w:val="28"/>
        </w:rPr>
        <w:t xml:space="preserve"> </w:t>
      </w:r>
      <w:r w:rsidRPr="00210FBC">
        <w:rPr>
          <w:color w:val="000000"/>
          <w:sz w:val="28"/>
          <w:szCs w:val="28"/>
        </w:rPr>
        <w:t>по схеме: в 0, 3, 7, 14, 30 и 90 день, лечение  начинают немедленно (не позднее 3-х суток после укуса)</w:t>
      </w:r>
    </w:p>
    <w:p w:rsidR="00210FBC" w:rsidRPr="00210FBC" w:rsidRDefault="00210FBC" w:rsidP="00210F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0FBC">
        <w:rPr>
          <w:color w:val="000000"/>
          <w:sz w:val="28"/>
          <w:szCs w:val="28"/>
        </w:rPr>
        <w:t>При наличии показаний проводится комбинированный курс лечения: антирабическим иммуноглобулином и антирабической вакциной. Показаниями  являются:</w:t>
      </w:r>
    </w:p>
    <w:p w:rsidR="00210FBC" w:rsidRPr="00210FBC" w:rsidRDefault="00210FBC" w:rsidP="00210F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0FBC">
        <w:rPr>
          <w:color w:val="000000"/>
          <w:sz w:val="28"/>
          <w:szCs w:val="28"/>
        </w:rPr>
        <w:t xml:space="preserve">- любые </w:t>
      </w:r>
      <w:proofErr w:type="spellStart"/>
      <w:r w:rsidRPr="00210FBC">
        <w:rPr>
          <w:color w:val="000000"/>
          <w:sz w:val="28"/>
          <w:szCs w:val="28"/>
        </w:rPr>
        <w:t>ослюнения</w:t>
      </w:r>
      <w:proofErr w:type="spellEnd"/>
      <w:r w:rsidRPr="00210FBC">
        <w:rPr>
          <w:color w:val="000000"/>
          <w:sz w:val="28"/>
          <w:szCs w:val="28"/>
        </w:rPr>
        <w:t xml:space="preserve"> слизистых оболочек;</w:t>
      </w:r>
    </w:p>
    <w:p w:rsidR="00210FBC" w:rsidRPr="00210FBC" w:rsidRDefault="00210FBC" w:rsidP="00210F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0FBC">
        <w:rPr>
          <w:color w:val="000000"/>
          <w:sz w:val="28"/>
          <w:szCs w:val="28"/>
        </w:rPr>
        <w:t>- укусы опасной локализации - головы, гениталий, шеи, лица, кисти, пальцев рук и ног;</w:t>
      </w:r>
    </w:p>
    <w:p w:rsidR="00210FBC" w:rsidRPr="00210FBC" w:rsidRDefault="00210FBC" w:rsidP="00210F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0FBC">
        <w:rPr>
          <w:color w:val="000000"/>
          <w:sz w:val="28"/>
          <w:szCs w:val="28"/>
        </w:rPr>
        <w:lastRenderedPageBreak/>
        <w:t>- множественные и глубокие одиночные укусы любой локализации, нанесенных сельскохозяйственными и домашними животными;</w:t>
      </w:r>
    </w:p>
    <w:p w:rsidR="00210FBC" w:rsidRPr="00210FBC" w:rsidRDefault="00210FBC" w:rsidP="00210F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0FBC">
        <w:rPr>
          <w:color w:val="000000"/>
          <w:sz w:val="28"/>
          <w:szCs w:val="28"/>
        </w:rPr>
        <w:t xml:space="preserve">- </w:t>
      </w:r>
      <w:proofErr w:type="spellStart"/>
      <w:r w:rsidRPr="00210FBC">
        <w:rPr>
          <w:color w:val="000000"/>
          <w:sz w:val="28"/>
          <w:szCs w:val="28"/>
        </w:rPr>
        <w:t>ослюнения</w:t>
      </w:r>
      <w:proofErr w:type="spellEnd"/>
      <w:r w:rsidRPr="00210FBC">
        <w:rPr>
          <w:color w:val="000000"/>
          <w:sz w:val="28"/>
          <w:szCs w:val="28"/>
        </w:rPr>
        <w:t xml:space="preserve"> и повреждения, нанесенные дикими плотоядными животными, грызунами и летучими мышами.</w:t>
      </w:r>
    </w:p>
    <w:p w:rsidR="00210FBC" w:rsidRPr="00210FBC" w:rsidRDefault="00210FBC" w:rsidP="00210F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0FBC">
        <w:rPr>
          <w:color w:val="000000"/>
          <w:sz w:val="28"/>
          <w:szCs w:val="28"/>
        </w:rPr>
        <w:t>Известное животное, подлежит изоляции и наблюдению ветеринарной службой в  течение 10 суток или умерщвлению (в случае агрессивного поведения). В случае, если животное, находившееся под наблюдением, не заболело (не погибло) в течение 10-ти дней с момента нанесения повреждений (</w:t>
      </w:r>
      <w:proofErr w:type="spellStart"/>
      <w:r w:rsidRPr="00210FBC">
        <w:rPr>
          <w:color w:val="000000"/>
          <w:sz w:val="28"/>
          <w:szCs w:val="28"/>
        </w:rPr>
        <w:t>ослюнений</w:t>
      </w:r>
      <w:proofErr w:type="spellEnd"/>
      <w:r w:rsidRPr="00210FBC">
        <w:rPr>
          <w:color w:val="000000"/>
          <w:sz w:val="28"/>
          <w:szCs w:val="28"/>
        </w:rPr>
        <w:t>) человеку, то курс антирабического лечения после третьей инъекции прекращается. Во всех других случаях, когда невозможно наблюдение за животным (убито, погибло, убежало, исчезло и пр.), лечение продолжить по указанной схеме.</w:t>
      </w:r>
    </w:p>
    <w:p w:rsidR="00210FBC" w:rsidRPr="00210FBC" w:rsidRDefault="00210FBC" w:rsidP="00210F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0FBC">
        <w:rPr>
          <w:rStyle w:val="a4"/>
          <w:color w:val="000000"/>
          <w:sz w:val="28"/>
          <w:szCs w:val="28"/>
        </w:rPr>
        <w:t>Профилактической вакцинации против бешенства подлежат</w:t>
      </w:r>
      <w:r w:rsidRPr="00210FBC">
        <w:rPr>
          <w:color w:val="000000"/>
          <w:sz w:val="28"/>
          <w:szCs w:val="28"/>
        </w:rPr>
        <w:t>:</w:t>
      </w:r>
    </w:p>
    <w:p w:rsidR="00210FBC" w:rsidRPr="00210FBC" w:rsidRDefault="00210FBC" w:rsidP="00210F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0FBC">
        <w:rPr>
          <w:color w:val="000000"/>
          <w:sz w:val="28"/>
          <w:szCs w:val="28"/>
        </w:rPr>
        <w:t>- Работники служб, проводящих отлов животных (ловцы, водители, охотники, лесники и другие);</w:t>
      </w:r>
    </w:p>
    <w:p w:rsidR="00210FBC" w:rsidRPr="00210FBC" w:rsidRDefault="00210FBC" w:rsidP="00210F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0FBC">
        <w:rPr>
          <w:color w:val="000000"/>
          <w:sz w:val="28"/>
          <w:szCs w:val="28"/>
        </w:rPr>
        <w:t>- Работники ветеринарных станций по борьбе с болезнями животных, имеющие контакт с животными (ветврачи, фельдшеры, лаборанты, младший персонал);</w:t>
      </w:r>
    </w:p>
    <w:p w:rsidR="00210FBC" w:rsidRPr="00210FBC" w:rsidRDefault="00210FBC" w:rsidP="00210F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0FBC">
        <w:rPr>
          <w:color w:val="000000"/>
          <w:sz w:val="28"/>
          <w:szCs w:val="28"/>
        </w:rPr>
        <w:t>- Работники научно-исследовательских институтов и диагностических лабораторий, проводящих исследования на бешенство;</w:t>
      </w:r>
    </w:p>
    <w:p w:rsidR="00210FBC" w:rsidRPr="00210FBC" w:rsidRDefault="00210FBC" w:rsidP="00210F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0FBC">
        <w:rPr>
          <w:color w:val="000000"/>
          <w:sz w:val="28"/>
          <w:szCs w:val="28"/>
        </w:rPr>
        <w:t>- Работники вивариев и других учреждений, работающих с животными.</w:t>
      </w:r>
    </w:p>
    <w:p w:rsidR="00210FBC" w:rsidRPr="00210FBC" w:rsidRDefault="00210FBC" w:rsidP="00210F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0FBC">
        <w:rPr>
          <w:color w:val="000000"/>
          <w:sz w:val="28"/>
          <w:szCs w:val="28"/>
        </w:rPr>
        <w:t xml:space="preserve">Схема профилактической иммунизации включает в себя первичную иммунизацию, состоящую из 3-х прививок (0, 7 и 30 день). Первая ревакцинация проводится через 1 год однократно. В дальнейшем ревакцинации, проводятся однократно каждые 3 </w:t>
      </w:r>
      <w:proofErr w:type="gramStart"/>
      <w:r w:rsidRPr="00210FBC">
        <w:rPr>
          <w:color w:val="000000"/>
          <w:sz w:val="28"/>
          <w:szCs w:val="28"/>
        </w:rPr>
        <w:t>года .</w:t>
      </w:r>
      <w:proofErr w:type="gramEnd"/>
    </w:p>
    <w:p w:rsidR="00210FBC" w:rsidRPr="00210FBC" w:rsidRDefault="00210FBC" w:rsidP="00210F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0FBC">
        <w:rPr>
          <w:color w:val="000000"/>
          <w:sz w:val="28"/>
          <w:szCs w:val="28"/>
        </w:rPr>
        <w:t>По окончании курса профилактической и лечебно-профилактической иммунизации выдается сертификат о вакцинации против бешенства.</w:t>
      </w:r>
    </w:p>
    <w:p w:rsidR="00565922" w:rsidRPr="00210FBC" w:rsidRDefault="00565922" w:rsidP="0021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65922" w:rsidRPr="0021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BC"/>
    <w:rsid w:val="00210FBC"/>
    <w:rsid w:val="00217896"/>
    <w:rsid w:val="0056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16F65-7512-42A6-B6C3-F680B767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0FBC"/>
    <w:rPr>
      <w:b/>
      <w:bCs/>
    </w:rPr>
  </w:style>
  <w:style w:type="character" w:customStyle="1" w:styleId="apple-converted-space">
    <w:name w:val="apple-converted-space"/>
    <w:basedOn w:val="a0"/>
    <w:rsid w:val="00210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Delo</cp:lastModifiedBy>
  <cp:revision>2</cp:revision>
  <dcterms:created xsi:type="dcterms:W3CDTF">2017-11-16T12:05:00Z</dcterms:created>
  <dcterms:modified xsi:type="dcterms:W3CDTF">2017-11-16T12:05:00Z</dcterms:modified>
</cp:coreProperties>
</file>